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E9741"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4F3D83E9"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05FA5FAF"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71356E79"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29DC171D"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7B6F7073"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7D39DF77"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303EC374" w14:textId="77777777" w:rsidR="00267815" w:rsidRDefault="00267815">
      <w:pPr>
        <w:widowControl w:val="0"/>
        <w:autoSpaceDE w:val="0"/>
        <w:autoSpaceDN w:val="0"/>
        <w:adjustRightInd w:val="0"/>
        <w:spacing w:after="0" w:line="200" w:lineRule="exact"/>
        <w:rPr>
          <w:rFonts w:ascii="Verdana" w:hAnsi="Verdana" w:cs="Verdana"/>
          <w:color w:val="000000"/>
          <w:sz w:val="20"/>
          <w:szCs w:val="20"/>
        </w:rPr>
      </w:pPr>
    </w:p>
    <w:p w14:paraId="091EF087" w14:textId="1B13ACFB" w:rsidR="00A56B8D" w:rsidRPr="00947EDD" w:rsidRDefault="00947EDD" w:rsidP="00FD6FD1">
      <w:pPr>
        <w:widowControl w:val="0"/>
        <w:tabs>
          <w:tab w:val="left" w:pos="1180"/>
        </w:tabs>
        <w:autoSpaceDE w:val="0"/>
        <w:autoSpaceDN w:val="0"/>
        <w:adjustRightInd w:val="0"/>
        <w:spacing w:after="0"/>
        <w:ind w:right="450"/>
        <w:rPr>
          <w:rFonts w:ascii="Verdana" w:hAnsi="Verdana" w:cs="Verdana"/>
          <w:b/>
          <w:color w:val="000000"/>
          <w:sz w:val="20"/>
          <w:szCs w:val="20"/>
          <w:u w:val="single"/>
        </w:rPr>
      </w:pPr>
      <w:r w:rsidRPr="00947EDD">
        <w:rPr>
          <w:rFonts w:ascii="Verdana" w:hAnsi="Verdana" w:cs="Verdana"/>
          <w:b/>
          <w:color w:val="000000"/>
          <w:sz w:val="20"/>
          <w:szCs w:val="20"/>
          <w:u w:val="single"/>
        </w:rPr>
        <w:t>Disciplinary a</w:t>
      </w:r>
      <w:r w:rsidR="00A56B8D" w:rsidRPr="00947EDD">
        <w:rPr>
          <w:rFonts w:ascii="Verdana" w:hAnsi="Verdana" w:cs="Verdana"/>
          <w:b/>
          <w:color w:val="000000"/>
          <w:sz w:val="20"/>
          <w:szCs w:val="20"/>
          <w:u w:val="single"/>
        </w:rPr>
        <w:t>nd Grievance Procedures</w:t>
      </w:r>
    </w:p>
    <w:p w14:paraId="64732642" w14:textId="77777777" w:rsidR="00A56B8D" w:rsidRPr="00947EDD" w:rsidRDefault="00A56B8D" w:rsidP="00947EDD">
      <w:pPr>
        <w:widowControl w:val="0"/>
        <w:tabs>
          <w:tab w:val="left" w:pos="1180"/>
        </w:tabs>
        <w:autoSpaceDE w:val="0"/>
        <w:autoSpaceDN w:val="0"/>
        <w:adjustRightInd w:val="0"/>
        <w:spacing w:after="0"/>
        <w:ind w:left="609" w:right="450"/>
        <w:rPr>
          <w:rFonts w:ascii="Verdana" w:hAnsi="Verdana" w:cs="Verdana"/>
          <w:color w:val="000000"/>
          <w:sz w:val="20"/>
          <w:szCs w:val="20"/>
        </w:rPr>
      </w:pPr>
    </w:p>
    <w:p w14:paraId="25FAF0F0" w14:textId="77777777"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The codes of conduct set out the standards of behaviour expected from everyone associated with the Club.</w:t>
      </w:r>
    </w:p>
    <w:p w14:paraId="5F990021" w14:textId="77777777"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p>
    <w:p w14:paraId="4B74C49B" w14:textId="77777777"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All complaints about anyone falling below these standards should be made to any committee member, all such complaints will be investigated and if a breach of behaviour is found to have occurred there is a process of verbal and written warnings</w:t>
      </w:r>
    </w:p>
    <w:p w14:paraId="7F76C345" w14:textId="77777777"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p>
    <w:p w14:paraId="7EEFDC23" w14:textId="3F31A660" w:rsidR="00FD6FD1" w:rsidRDefault="00FD6FD1" w:rsidP="00FD6FD1">
      <w:pPr>
        <w:pStyle w:val="ListParagraph"/>
        <w:widowControl w:val="0"/>
        <w:numPr>
          <w:ilvl w:val="0"/>
          <w:numId w:val="4"/>
        </w:numPr>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A verbal warning to the individual(s) involved</w:t>
      </w:r>
    </w:p>
    <w:p w14:paraId="08431C74" w14:textId="77777777" w:rsidR="00FD6FD1" w:rsidRDefault="00FD6FD1" w:rsidP="00FD6FD1">
      <w:pPr>
        <w:pStyle w:val="ListParagraph"/>
        <w:widowControl w:val="0"/>
        <w:numPr>
          <w:ilvl w:val="0"/>
          <w:numId w:val="4"/>
        </w:numPr>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A written warning to the individual(s) involved</w:t>
      </w:r>
    </w:p>
    <w:p w14:paraId="2440AF84" w14:textId="77777777" w:rsidR="00FD6FD1" w:rsidRDefault="00FD6FD1" w:rsidP="00FD6FD1">
      <w:pPr>
        <w:pStyle w:val="ListParagraph"/>
        <w:widowControl w:val="0"/>
        <w:numPr>
          <w:ilvl w:val="0"/>
          <w:numId w:val="4"/>
        </w:numPr>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If there is no improvement in the behaviour then the committee has the authority of terminating or not renewing membership and the individual is barred from training or competing for the Club.</w:t>
      </w:r>
    </w:p>
    <w:p w14:paraId="1F9BA646" w14:textId="77777777" w:rsidR="00FD6FD1" w:rsidRDefault="00FD6FD1" w:rsidP="00FD6FD1">
      <w:pPr>
        <w:pStyle w:val="ListParagraph"/>
        <w:widowControl w:val="0"/>
        <w:tabs>
          <w:tab w:val="left" w:pos="1180"/>
        </w:tabs>
        <w:autoSpaceDE w:val="0"/>
        <w:autoSpaceDN w:val="0"/>
        <w:adjustRightInd w:val="0"/>
        <w:spacing w:after="0"/>
        <w:ind w:right="450"/>
        <w:rPr>
          <w:rFonts w:ascii="Verdana" w:hAnsi="Verdana" w:cs="Verdana"/>
          <w:color w:val="000000"/>
          <w:sz w:val="20"/>
          <w:szCs w:val="20"/>
        </w:rPr>
      </w:pPr>
    </w:p>
    <w:p w14:paraId="31469370" w14:textId="1F4A1ABD"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Depending upon the circumstances and the age of the individual involved the parent or guardian may be required to attend training at any of these stages. Failure to attend may result in the athlete being excluded until the parent/guardian is able to attend.</w:t>
      </w:r>
    </w:p>
    <w:p w14:paraId="5054CF12" w14:textId="77777777"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p>
    <w:p w14:paraId="63C83E0D" w14:textId="7B92F884" w:rsidR="00947EDD" w:rsidRPr="00947EDD" w:rsidRDefault="00947EDD" w:rsidP="00FD6FD1">
      <w:pPr>
        <w:widowControl w:val="0"/>
        <w:tabs>
          <w:tab w:val="left" w:pos="1180"/>
        </w:tabs>
        <w:autoSpaceDE w:val="0"/>
        <w:autoSpaceDN w:val="0"/>
        <w:adjustRightInd w:val="0"/>
        <w:spacing w:after="0"/>
        <w:ind w:right="450"/>
        <w:rPr>
          <w:rFonts w:ascii="Verdana" w:hAnsi="Verdana" w:cs="Verdana"/>
          <w:color w:val="000000"/>
          <w:sz w:val="20"/>
          <w:szCs w:val="20"/>
        </w:rPr>
      </w:pPr>
      <w:r w:rsidRPr="00947EDD">
        <w:rPr>
          <w:rFonts w:ascii="Verdana" w:hAnsi="Verdana" w:cs="Verdana"/>
          <w:color w:val="000000"/>
          <w:sz w:val="20"/>
          <w:szCs w:val="20"/>
        </w:rPr>
        <w:t>The outcome of a disciplinary hearing should be notified in writing to the person who lodged the complaint and the member</w:t>
      </w:r>
      <w:r>
        <w:rPr>
          <w:rFonts w:ascii="Verdana" w:hAnsi="Verdana" w:cs="Verdana"/>
          <w:color w:val="000000"/>
          <w:sz w:val="20"/>
          <w:szCs w:val="20"/>
        </w:rPr>
        <w:t xml:space="preserve"> </w:t>
      </w:r>
      <w:r w:rsidRPr="00947EDD">
        <w:rPr>
          <w:rFonts w:ascii="Verdana" w:hAnsi="Verdana" w:cs="Verdana"/>
          <w:color w:val="000000"/>
          <w:sz w:val="20"/>
          <w:szCs w:val="20"/>
        </w:rPr>
        <w:t>against whom the complaint was, within 7 days of the hearing.</w:t>
      </w:r>
    </w:p>
    <w:p w14:paraId="14015470" w14:textId="77777777" w:rsidR="00947EDD" w:rsidRPr="00947EDD" w:rsidRDefault="00947EDD" w:rsidP="00947EDD">
      <w:pPr>
        <w:widowControl w:val="0"/>
        <w:tabs>
          <w:tab w:val="left" w:pos="1180"/>
        </w:tabs>
        <w:autoSpaceDE w:val="0"/>
        <w:autoSpaceDN w:val="0"/>
        <w:adjustRightInd w:val="0"/>
        <w:spacing w:after="0"/>
        <w:ind w:left="609" w:right="450"/>
        <w:rPr>
          <w:rFonts w:ascii="Verdana" w:hAnsi="Verdana" w:cs="Verdana"/>
          <w:color w:val="000000"/>
          <w:sz w:val="20"/>
          <w:szCs w:val="20"/>
        </w:rPr>
      </w:pPr>
    </w:p>
    <w:p w14:paraId="33230734" w14:textId="4166A318" w:rsidR="00947EDD" w:rsidRDefault="00947EDD" w:rsidP="00FD6FD1">
      <w:pPr>
        <w:widowControl w:val="0"/>
        <w:tabs>
          <w:tab w:val="left" w:pos="1180"/>
        </w:tabs>
        <w:autoSpaceDE w:val="0"/>
        <w:autoSpaceDN w:val="0"/>
        <w:adjustRightInd w:val="0"/>
        <w:spacing w:after="0"/>
        <w:ind w:right="450"/>
        <w:rPr>
          <w:rFonts w:ascii="Verdana" w:hAnsi="Verdana" w:cs="Verdana"/>
          <w:color w:val="000000"/>
          <w:sz w:val="20"/>
          <w:szCs w:val="20"/>
        </w:rPr>
      </w:pPr>
      <w:r w:rsidRPr="00947EDD">
        <w:rPr>
          <w:rFonts w:ascii="Verdana" w:hAnsi="Verdana" w:cs="Verdana"/>
          <w:color w:val="000000"/>
          <w:sz w:val="20"/>
          <w:szCs w:val="20"/>
        </w:rPr>
        <w:t>There will be the right of appeal to the Managem</w:t>
      </w:r>
      <w:r>
        <w:rPr>
          <w:rFonts w:ascii="Verdana" w:hAnsi="Verdana" w:cs="Verdana"/>
          <w:color w:val="000000"/>
          <w:sz w:val="20"/>
          <w:szCs w:val="20"/>
        </w:rPr>
        <w:t>e</w:t>
      </w:r>
      <w:r w:rsidRPr="00947EDD">
        <w:rPr>
          <w:rFonts w:ascii="Verdana" w:hAnsi="Verdana" w:cs="Verdana"/>
          <w:color w:val="000000"/>
          <w:sz w:val="20"/>
          <w:szCs w:val="20"/>
        </w:rPr>
        <w:t>nt Committee following disciplinary action being announced. The committee should consider the appeal within 15 days of the Secretary receiving the appeal.</w:t>
      </w:r>
    </w:p>
    <w:p w14:paraId="6EC880AC" w14:textId="77777777"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p>
    <w:p w14:paraId="1CFD317C" w14:textId="5B59EE01" w:rsidR="00FD6FD1"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r>
        <w:rPr>
          <w:rFonts w:ascii="Verdana" w:hAnsi="Verdana" w:cs="Verdana"/>
          <w:color w:val="000000"/>
          <w:sz w:val="20"/>
          <w:szCs w:val="20"/>
        </w:rPr>
        <w:t>If there is no agreement between the Club and the individual then the EA Grievance Procedures can be invoked.</w:t>
      </w:r>
    </w:p>
    <w:p w14:paraId="38602436" w14:textId="77777777" w:rsidR="00FD6FD1" w:rsidRPr="00947EDD" w:rsidRDefault="00FD6FD1" w:rsidP="00FD6FD1">
      <w:pPr>
        <w:widowControl w:val="0"/>
        <w:tabs>
          <w:tab w:val="left" w:pos="1180"/>
        </w:tabs>
        <w:autoSpaceDE w:val="0"/>
        <w:autoSpaceDN w:val="0"/>
        <w:adjustRightInd w:val="0"/>
        <w:spacing w:after="0"/>
        <w:ind w:right="450"/>
        <w:rPr>
          <w:rFonts w:ascii="Verdana" w:hAnsi="Verdana" w:cs="Verdana"/>
          <w:color w:val="000000"/>
          <w:sz w:val="20"/>
          <w:szCs w:val="20"/>
        </w:rPr>
      </w:pPr>
    </w:p>
    <w:p w14:paraId="1B4216B1" w14:textId="77777777" w:rsidR="00A56B8D" w:rsidRPr="00947EDD" w:rsidRDefault="00A56B8D" w:rsidP="00947EDD">
      <w:pPr>
        <w:widowControl w:val="0"/>
        <w:tabs>
          <w:tab w:val="left" w:pos="1180"/>
        </w:tabs>
        <w:autoSpaceDE w:val="0"/>
        <w:autoSpaceDN w:val="0"/>
        <w:adjustRightInd w:val="0"/>
        <w:spacing w:after="0"/>
        <w:ind w:left="609" w:right="450"/>
        <w:rPr>
          <w:rFonts w:ascii="Verdana" w:hAnsi="Verdana" w:cs="Verdana"/>
          <w:color w:val="000000"/>
          <w:sz w:val="20"/>
          <w:szCs w:val="20"/>
        </w:rPr>
      </w:pPr>
    </w:p>
    <w:p w14:paraId="66016AE1"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bookmarkStart w:id="0" w:name="_GoBack"/>
      <w:bookmarkEnd w:id="0"/>
    </w:p>
    <w:p w14:paraId="5F6E227D"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1F2DECB4"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3FDE8052"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55ED95D7"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169A40F5"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36BAC767"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36809070"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7D31E03E"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7D749644"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7CB5B6B2"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622EBE94"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36520D9B"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04E0C4FC"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p w14:paraId="3DF1AA93" w14:textId="77777777" w:rsidR="00A56B8D" w:rsidRDefault="00A56B8D" w:rsidP="00AD7EF4">
      <w:pPr>
        <w:widowControl w:val="0"/>
        <w:autoSpaceDE w:val="0"/>
        <w:autoSpaceDN w:val="0"/>
        <w:adjustRightInd w:val="0"/>
        <w:spacing w:after="0" w:line="235" w:lineRule="exact"/>
        <w:ind w:left="832" w:right="-20"/>
        <w:outlineLvl w:val="0"/>
        <w:rPr>
          <w:rFonts w:ascii="Verdana" w:hAnsi="Verdana" w:cs="Verdana"/>
          <w:b/>
          <w:bCs/>
          <w:color w:val="000000"/>
          <w:position w:val="-1"/>
          <w:sz w:val="20"/>
          <w:szCs w:val="20"/>
          <w:u w:val="thick"/>
        </w:rPr>
      </w:pPr>
    </w:p>
    <w:sectPr w:rsidR="00A56B8D" w:rsidSect="00C463DF">
      <w:headerReference w:type="default" r:id="rId7"/>
      <w:pgSz w:w="11920" w:h="16860"/>
      <w:pgMar w:top="1440" w:right="1080" w:bottom="1440" w:left="1080" w:header="720" w:footer="720" w:gutter="0"/>
      <w:cols w:space="720" w:equalWidth="0">
        <w:col w:w="10140"/>
      </w:cols>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14FF5" w14:textId="77777777" w:rsidR="00325176" w:rsidRDefault="00325176">
      <w:pPr>
        <w:spacing w:after="0" w:line="240" w:lineRule="auto"/>
      </w:pPr>
      <w:r>
        <w:separator/>
      </w:r>
    </w:p>
  </w:endnote>
  <w:endnote w:type="continuationSeparator" w:id="0">
    <w:p w14:paraId="5F253B71" w14:textId="77777777" w:rsidR="00325176" w:rsidRDefault="0032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4E12" w14:textId="77777777" w:rsidR="00325176" w:rsidRDefault="00325176">
      <w:pPr>
        <w:spacing w:after="0" w:line="240" w:lineRule="auto"/>
      </w:pPr>
      <w:r>
        <w:separator/>
      </w:r>
    </w:p>
  </w:footnote>
  <w:footnote w:type="continuationSeparator" w:id="0">
    <w:p w14:paraId="455A7600" w14:textId="77777777" w:rsidR="00325176" w:rsidRDefault="003251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CFAB" w14:textId="79A03595" w:rsidR="006A5DE6" w:rsidRDefault="006A5DE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02272" behindDoc="1" locked="0" layoutInCell="0" allowOverlap="1" wp14:anchorId="79015E65" wp14:editId="71DE5643">
              <wp:simplePos x="0" y="0"/>
              <wp:positionH relativeFrom="page">
                <wp:posOffset>6137275</wp:posOffset>
              </wp:positionH>
              <wp:positionV relativeFrom="page">
                <wp:posOffset>323215</wp:posOffset>
              </wp:positionV>
              <wp:extent cx="901700" cy="749300"/>
              <wp:effectExtent l="3175" t="5715" r="0"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85CF" w14:textId="77777777" w:rsidR="006A5DE6" w:rsidRDefault="006A5DE6">
                          <w:pPr>
                            <w:spacing w:after="0" w:line="1180" w:lineRule="atLeast"/>
                            <w:rPr>
                              <w:rFonts w:ascii="Times New Roman" w:hAnsi="Times New Roman"/>
                              <w:sz w:val="24"/>
                              <w:szCs w:val="24"/>
                            </w:rPr>
                          </w:pPr>
                          <w:r>
                            <w:rPr>
                              <w:rFonts w:ascii="Times New Roman" w:hAnsi="Times New Roman"/>
                              <w:noProof/>
                              <w:sz w:val="24"/>
                              <w:szCs w:val="24"/>
                            </w:rPr>
                            <w:drawing>
                              <wp:inline distT="0" distB="0" distL="0" distR="0" wp14:anchorId="425BE8A2" wp14:editId="5AF86218">
                                <wp:extent cx="901065" cy="75057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srcRect/>
                                        <a:stretch>
                                          <a:fillRect/>
                                        </a:stretch>
                                      </pic:blipFill>
                                      <pic:spPr bwMode="auto">
                                        <a:xfrm>
                                          <a:off x="0" y="0"/>
                                          <a:ext cx="901065" cy="750570"/>
                                        </a:xfrm>
                                        <a:prstGeom prst="rect">
                                          <a:avLst/>
                                        </a:prstGeom>
                                        <a:noFill/>
                                        <a:ln w="9525">
                                          <a:noFill/>
                                          <a:miter lim="800000"/>
                                          <a:headEnd/>
                                          <a:tailEnd/>
                                        </a:ln>
                                      </pic:spPr>
                                    </pic:pic>
                                  </a:graphicData>
                                </a:graphic>
                              </wp:inline>
                            </w:drawing>
                          </w:r>
                        </w:p>
                        <w:p w14:paraId="497C34E9" w14:textId="77777777" w:rsidR="006A5DE6" w:rsidRDefault="006A5DE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15E65" id="Rectangle 40" o:spid="_x0000_s1051" style="position:absolute;margin-left:483.25pt;margin-top:25.45pt;width:71pt;height:5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" o:allowincell="f" filled="f" stroked="f">
              <v:textbox inset="0,0,0,0">
                <w:txbxContent>
                  <w:p w14:paraId="59CA85CF" w14:textId="77777777" w:rsidR="006A5DE6" w:rsidRDefault="006A5DE6">
                    <w:pPr>
                      <w:spacing w:after="0" w:line="1180" w:lineRule="atLeast"/>
                      <w:rPr>
                        <w:rFonts w:ascii="Times New Roman" w:hAnsi="Times New Roman"/>
                        <w:sz w:val="24"/>
                        <w:szCs w:val="24"/>
                      </w:rPr>
                    </w:pPr>
                    <w:r>
                      <w:rPr>
                        <w:rFonts w:ascii="Times New Roman" w:hAnsi="Times New Roman"/>
                        <w:noProof/>
                        <w:sz w:val="24"/>
                        <w:szCs w:val="24"/>
                      </w:rPr>
                      <w:drawing>
                        <wp:inline distT="0" distB="0" distL="0" distR="0" wp14:anchorId="425BE8A2" wp14:editId="5AF86218">
                          <wp:extent cx="901065" cy="75057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srcRect/>
                                  <a:stretch>
                                    <a:fillRect/>
                                  </a:stretch>
                                </pic:blipFill>
                                <pic:spPr bwMode="auto">
                                  <a:xfrm>
                                    <a:off x="0" y="0"/>
                                    <a:ext cx="901065" cy="750570"/>
                                  </a:xfrm>
                                  <a:prstGeom prst="rect">
                                    <a:avLst/>
                                  </a:prstGeom>
                                  <a:noFill/>
                                  <a:ln w="9525">
                                    <a:noFill/>
                                    <a:miter lim="800000"/>
                                    <a:headEnd/>
                                    <a:tailEnd/>
                                  </a:ln>
                                </pic:spPr>
                              </pic:pic>
                            </a:graphicData>
                          </a:graphic>
                        </wp:inline>
                      </w:drawing>
                    </w:r>
                  </w:p>
                  <w:p w14:paraId="497C34E9" w14:textId="77777777" w:rsidR="006A5DE6" w:rsidRDefault="006A5DE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2747"/>
    <w:multiLevelType w:val="hybridMultilevel"/>
    <w:tmpl w:val="082A9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5E08BF"/>
    <w:multiLevelType w:val="hybridMultilevel"/>
    <w:tmpl w:val="0C72CDF0"/>
    <w:lvl w:ilvl="0" w:tplc="08090001">
      <w:start w:val="1"/>
      <w:numFmt w:val="bullet"/>
      <w:lvlText w:val=""/>
      <w:lvlJc w:val="left"/>
      <w:pPr>
        <w:ind w:left="2272" w:hanging="360"/>
      </w:pPr>
      <w:rPr>
        <w:rFonts w:ascii="Symbol" w:hAnsi="Symbol" w:hint="default"/>
      </w:rPr>
    </w:lvl>
    <w:lvl w:ilvl="1" w:tplc="08090003">
      <w:start w:val="1"/>
      <w:numFmt w:val="bullet"/>
      <w:lvlText w:val="o"/>
      <w:lvlJc w:val="left"/>
      <w:pPr>
        <w:ind w:left="2992" w:hanging="360"/>
      </w:pPr>
      <w:rPr>
        <w:rFonts w:ascii="Courier New" w:hAnsi="Courier New" w:cs="Courier New" w:hint="default"/>
      </w:rPr>
    </w:lvl>
    <w:lvl w:ilvl="2" w:tplc="08090005">
      <w:start w:val="1"/>
      <w:numFmt w:val="bullet"/>
      <w:lvlText w:val=""/>
      <w:lvlJc w:val="left"/>
      <w:pPr>
        <w:ind w:left="3712" w:hanging="360"/>
      </w:pPr>
      <w:rPr>
        <w:rFonts w:ascii="Wingdings" w:hAnsi="Wingdings" w:hint="default"/>
      </w:rPr>
    </w:lvl>
    <w:lvl w:ilvl="3" w:tplc="08090001">
      <w:start w:val="1"/>
      <w:numFmt w:val="bullet"/>
      <w:lvlText w:val=""/>
      <w:lvlJc w:val="left"/>
      <w:pPr>
        <w:ind w:left="4432" w:hanging="360"/>
      </w:pPr>
      <w:rPr>
        <w:rFonts w:ascii="Symbol" w:hAnsi="Symbol" w:hint="default"/>
      </w:rPr>
    </w:lvl>
    <w:lvl w:ilvl="4" w:tplc="08090003">
      <w:start w:val="1"/>
      <w:numFmt w:val="bullet"/>
      <w:lvlText w:val="o"/>
      <w:lvlJc w:val="left"/>
      <w:pPr>
        <w:ind w:left="5152" w:hanging="360"/>
      </w:pPr>
      <w:rPr>
        <w:rFonts w:ascii="Courier New" w:hAnsi="Courier New" w:cs="Courier New" w:hint="default"/>
      </w:rPr>
    </w:lvl>
    <w:lvl w:ilvl="5" w:tplc="08090005">
      <w:start w:val="1"/>
      <w:numFmt w:val="bullet"/>
      <w:lvlText w:val=""/>
      <w:lvlJc w:val="left"/>
      <w:pPr>
        <w:ind w:left="5872" w:hanging="360"/>
      </w:pPr>
      <w:rPr>
        <w:rFonts w:ascii="Wingdings" w:hAnsi="Wingdings" w:hint="default"/>
      </w:rPr>
    </w:lvl>
    <w:lvl w:ilvl="6" w:tplc="08090001">
      <w:start w:val="1"/>
      <w:numFmt w:val="bullet"/>
      <w:lvlText w:val=""/>
      <w:lvlJc w:val="left"/>
      <w:pPr>
        <w:ind w:left="6592" w:hanging="360"/>
      </w:pPr>
      <w:rPr>
        <w:rFonts w:ascii="Symbol" w:hAnsi="Symbol" w:hint="default"/>
      </w:rPr>
    </w:lvl>
    <w:lvl w:ilvl="7" w:tplc="08090003">
      <w:start w:val="1"/>
      <w:numFmt w:val="bullet"/>
      <w:lvlText w:val="o"/>
      <w:lvlJc w:val="left"/>
      <w:pPr>
        <w:ind w:left="7312" w:hanging="360"/>
      </w:pPr>
      <w:rPr>
        <w:rFonts w:ascii="Courier New" w:hAnsi="Courier New" w:cs="Courier New" w:hint="default"/>
      </w:rPr>
    </w:lvl>
    <w:lvl w:ilvl="8" w:tplc="08090005">
      <w:start w:val="1"/>
      <w:numFmt w:val="bullet"/>
      <w:lvlText w:val=""/>
      <w:lvlJc w:val="left"/>
      <w:pPr>
        <w:ind w:left="8032" w:hanging="360"/>
      </w:pPr>
      <w:rPr>
        <w:rFonts w:ascii="Wingdings" w:hAnsi="Wingdings" w:hint="default"/>
      </w:rPr>
    </w:lvl>
  </w:abstractNum>
  <w:abstractNum w:abstractNumId="2">
    <w:nsid w:val="32214BB0"/>
    <w:multiLevelType w:val="multilevel"/>
    <w:tmpl w:val="C07CD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F3E47"/>
    <w:multiLevelType w:val="hybridMultilevel"/>
    <w:tmpl w:val="D14E404A"/>
    <w:lvl w:ilvl="0" w:tplc="08090001">
      <w:start w:val="1"/>
      <w:numFmt w:val="bullet"/>
      <w:lvlText w:val=""/>
      <w:lvlJc w:val="left"/>
      <w:pPr>
        <w:ind w:left="1552" w:hanging="360"/>
      </w:pPr>
      <w:rPr>
        <w:rFonts w:ascii="Symbol" w:hAnsi="Symbol" w:hint="default"/>
      </w:rPr>
    </w:lvl>
    <w:lvl w:ilvl="1" w:tplc="08090003">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F5"/>
    <w:rsid w:val="0002667A"/>
    <w:rsid w:val="000C71D3"/>
    <w:rsid w:val="001D10D3"/>
    <w:rsid w:val="00206913"/>
    <w:rsid w:val="0024700C"/>
    <w:rsid w:val="002643CD"/>
    <w:rsid w:val="00267815"/>
    <w:rsid w:val="002E0B26"/>
    <w:rsid w:val="00325176"/>
    <w:rsid w:val="003707CC"/>
    <w:rsid w:val="003C27D6"/>
    <w:rsid w:val="004065DD"/>
    <w:rsid w:val="00491B7F"/>
    <w:rsid w:val="0051359B"/>
    <w:rsid w:val="005C0F91"/>
    <w:rsid w:val="005C40CC"/>
    <w:rsid w:val="005D6110"/>
    <w:rsid w:val="005E5254"/>
    <w:rsid w:val="006A5DE6"/>
    <w:rsid w:val="006F3238"/>
    <w:rsid w:val="007528B7"/>
    <w:rsid w:val="00776F11"/>
    <w:rsid w:val="00807C6E"/>
    <w:rsid w:val="00871F87"/>
    <w:rsid w:val="008C68F5"/>
    <w:rsid w:val="008F7EC5"/>
    <w:rsid w:val="00947EDD"/>
    <w:rsid w:val="00A14A90"/>
    <w:rsid w:val="00A56B8D"/>
    <w:rsid w:val="00AA36FC"/>
    <w:rsid w:val="00AC69A8"/>
    <w:rsid w:val="00AD7EF4"/>
    <w:rsid w:val="00AF7092"/>
    <w:rsid w:val="00C463DF"/>
    <w:rsid w:val="00F218A8"/>
    <w:rsid w:val="00F76AEE"/>
    <w:rsid w:val="00FC6352"/>
    <w:rsid w:val="00FD6FD1"/>
    <w:rsid w:val="00FF74A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2C2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6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B8D"/>
    <w:pPr>
      <w:spacing w:after="0" w:line="240" w:lineRule="auto"/>
    </w:pPr>
    <w:rPr>
      <w:rFonts w:eastAsia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7815"/>
    <w:pPr>
      <w:ind w:left="720"/>
      <w:contextualSpacing/>
    </w:pPr>
  </w:style>
  <w:style w:type="paragraph" w:styleId="NormalWeb">
    <w:name w:val="Normal (Web)"/>
    <w:basedOn w:val="Normal"/>
    <w:uiPriority w:val="99"/>
    <w:unhideWhenUsed/>
    <w:rsid w:val="002678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67815"/>
  </w:style>
  <w:style w:type="character" w:customStyle="1" w:styleId="visible-xs">
    <w:name w:val="visible-xs"/>
    <w:basedOn w:val="DefaultParagraphFont"/>
    <w:rsid w:val="00267815"/>
  </w:style>
  <w:style w:type="character" w:styleId="Hyperlink">
    <w:name w:val="Hyperlink"/>
    <w:basedOn w:val="DefaultParagraphFont"/>
    <w:uiPriority w:val="99"/>
    <w:semiHidden/>
    <w:unhideWhenUsed/>
    <w:rsid w:val="00267815"/>
    <w:rPr>
      <w:color w:val="0000FF"/>
      <w:u w:val="single"/>
    </w:rPr>
  </w:style>
  <w:style w:type="paragraph" w:styleId="Header">
    <w:name w:val="header"/>
    <w:basedOn w:val="Normal"/>
    <w:link w:val="HeaderChar"/>
    <w:uiPriority w:val="99"/>
    <w:unhideWhenUsed/>
    <w:rsid w:val="00267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815"/>
  </w:style>
  <w:style w:type="paragraph" w:styleId="Footer">
    <w:name w:val="footer"/>
    <w:basedOn w:val="Normal"/>
    <w:link w:val="FooterChar"/>
    <w:uiPriority w:val="99"/>
    <w:unhideWhenUsed/>
    <w:rsid w:val="00267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66798">
      <w:bodyDiv w:val="1"/>
      <w:marLeft w:val="0"/>
      <w:marRight w:val="0"/>
      <w:marTop w:val="0"/>
      <w:marBottom w:val="0"/>
      <w:divBdr>
        <w:top w:val="none" w:sz="0" w:space="0" w:color="auto"/>
        <w:left w:val="none" w:sz="0" w:space="0" w:color="auto"/>
        <w:bottom w:val="none" w:sz="0" w:space="0" w:color="auto"/>
        <w:right w:val="none" w:sz="0" w:space="0" w:color="auto"/>
      </w:divBdr>
    </w:div>
    <w:div w:id="1563178508">
      <w:bodyDiv w:val="1"/>
      <w:marLeft w:val="0"/>
      <w:marRight w:val="0"/>
      <w:marTop w:val="0"/>
      <w:marBottom w:val="0"/>
      <w:divBdr>
        <w:top w:val="none" w:sz="0" w:space="0" w:color="auto"/>
        <w:left w:val="none" w:sz="0" w:space="0" w:color="auto"/>
        <w:bottom w:val="none" w:sz="0" w:space="0" w:color="auto"/>
        <w:right w:val="none" w:sz="0" w:space="0" w:color="auto"/>
      </w:divBdr>
    </w:div>
    <w:div w:id="16808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FIXTURE   CARD  SUMMER  2000</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FIXTURE   CARD  SUMMER  2000</dc:title>
  <dc:creator>Suzanne Moscrop</dc:creator>
  <cp:lastModifiedBy>Microsoft Office User</cp:lastModifiedBy>
  <cp:revision>2</cp:revision>
  <cp:lastPrinted>2017-02-17T16:39:00Z</cp:lastPrinted>
  <dcterms:created xsi:type="dcterms:W3CDTF">2017-08-07T16:11:00Z</dcterms:created>
  <dcterms:modified xsi:type="dcterms:W3CDTF">2017-08-07T16:11:00Z</dcterms:modified>
</cp:coreProperties>
</file>